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E17" w:rsidRDefault="00192E17">
      <w:pPr>
        <w:spacing w:line="560" w:lineRule="exact"/>
        <w:jc w:val="center"/>
        <w:rPr>
          <w:rFonts w:ascii="方正小标宋简体" w:eastAsia="方正小标宋简体" w:hAnsi="Times New Roman" w:cs="宋体"/>
          <w:kern w:val="0"/>
          <w:sz w:val="44"/>
          <w:szCs w:val="44"/>
        </w:rPr>
      </w:pPr>
    </w:p>
    <w:p w:rsidR="00B45A62" w:rsidRPr="00B45A62" w:rsidRDefault="00B45A62" w:rsidP="00B45A62">
      <w:pPr>
        <w:pStyle w:val="a4"/>
        <w:spacing w:before="0" w:beforeAutospacing="0" w:after="0" w:afterAutospacing="0" w:line="600" w:lineRule="exact"/>
        <w:jc w:val="center"/>
        <w:rPr>
          <w:rFonts w:ascii="黑体" w:eastAsia="黑体" w:hAnsi="黑体" w:cs="仿宋"/>
          <w:sz w:val="36"/>
          <w:szCs w:val="36"/>
        </w:rPr>
      </w:pPr>
      <w:r w:rsidRPr="00B45A62">
        <w:rPr>
          <w:rFonts w:ascii="黑体" w:eastAsia="黑体" w:hAnsi="黑体" w:cs="黑体" w:hint="eastAsia"/>
          <w:sz w:val="36"/>
          <w:szCs w:val="36"/>
        </w:rPr>
        <w:t>职业素养教学部</w:t>
      </w:r>
      <w:r w:rsidR="003825C5" w:rsidRPr="00B45A62">
        <w:rPr>
          <w:rFonts w:ascii="黑体" w:eastAsia="黑体" w:hAnsi="黑体" w:hint="eastAsia"/>
          <w:sz w:val="36"/>
          <w:szCs w:val="36"/>
        </w:rPr>
        <w:t>《军事</w:t>
      </w:r>
      <w:r w:rsidR="003825C5" w:rsidRPr="00B45A62">
        <w:rPr>
          <w:rFonts w:ascii="黑体" w:eastAsia="黑体" w:hAnsi="黑体"/>
          <w:sz w:val="36"/>
          <w:szCs w:val="36"/>
        </w:rPr>
        <w:t>理论》</w:t>
      </w:r>
      <w:r w:rsidR="0018663B">
        <w:rPr>
          <w:rFonts w:ascii="黑体" w:eastAsia="黑体" w:hAnsi="黑体" w:hint="eastAsia"/>
          <w:sz w:val="36"/>
          <w:szCs w:val="36"/>
        </w:rPr>
        <w:t>课程</w:t>
      </w:r>
      <w:r w:rsidRPr="00B45A62">
        <w:rPr>
          <w:rFonts w:ascii="黑体" w:eastAsia="黑体" w:hAnsi="黑体" w:cs="黑体" w:hint="eastAsia"/>
          <w:sz w:val="36"/>
          <w:szCs w:val="36"/>
        </w:rPr>
        <w:t>重修实施方案</w:t>
      </w:r>
    </w:p>
    <w:p w:rsidR="00192E17" w:rsidRPr="00B45A62" w:rsidRDefault="00192E17" w:rsidP="00B45A62">
      <w:pPr>
        <w:spacing w:line="560" w:lineRule="exact"/>
        <w:jc w:val="center"/>
        <w:rPr>
          <w:rFonts w:ascii="仿宋_gb2312" w:eastAsia="仿宋_gb2312" w:hAnsi="仿宋_gb2312" w:cs="仿宋_gb2312"/>
          <w:sz w:val="32"/>
          <w:szCs w:val="32"/>
        </w:rPr>
      </w:pPr>
    </w:p>
    <w:p w:rsidR="00F01B10" w:rsidRPr="00730C79" w:rsidRDefault="00F01B10" w:rsidP="00730C79">
      <w:pPr>
        <w:widowControl/>
        <w:spacing w:before="150" w:line="450" w:lineRule="atLeast"/>
        <w:ind w:firstLineChars="200" w:firstLine="640"/>
        <w:jc w:val="left"/>
        <w:outlineLvl w:val="0"/>
        <w:rPr>
          <w:rFonts w:ascii="仿宋" w:eastAsia="仿宋" w:hAnsi="仿宋" w:cs="仿宋"/>
          <w:kern w:val="0"/>
          <w:sz w:val="32"/>
          <w:szCs w:val="32"/>
        </w:rPr>
      </w:pPr>
      <w:r w:rsidRPr="0039368C">
        <w:rPr>
          <w:rFonts w:ascii="仿宋" w:eastAsia="仿宋" w:hAnsi="仿宋" w:cs="仿宋" w:hint="eastAsia"/>
          <w:sz w:val="32"/>
          <w:szCs w:val="32"/>
        </w:rPr>
        <w:t>根据</w:t>
      </w:r>
      <w:r w:rsidRPr="00730C79">
        <w:rPr>
          <w:rFonts w:ascii="仿宋" w:eastAsia="仿宋" w:hAnsi="仿宋" w:cs="仿宋" w:hint="eastAsia"/>
          <w:kern w:val="0"/>
          <w:sz w:val="32"/>
          <w:szCs w:val="32"/>
        </w:rPr>
        <w:t>《</w:t>
      </w:r>
      <w:r w:rsidR="00730C79" w:rsidRPr="00730C79">
        <w:rPr>
          <w:rFonts w:ascii="仿宋" w:eastAsia="仿宋" w:hAnsi="仿宋" w:cs="仿宋" w:hint="eastAsia"/>
          <w:kern w:val="0"/>
          <w:sz w:val="32"/>
          <w:szCs w:val="32"/>
        </w:rPr>
        <w:t>关于2022—2023学年第二学期课程重修工作安排的通知</w:t>
      </w:r>
      <w:r w:rsidRPr="0039368C">
        <w:rPr>
          <w:rFonts w:ascii="仿宋" w:eastAsia="仿宋" w:hAnsi="仿宋" w:cs="仿宋" w:hint="eastAsia"/>
          <w:sz w:val="32"/>
          <w:szCs w:val="32"/>
        </w:rPr>
        <w:t>》(202</w:t>
      </w:r>
      <w:r w:rsidR="002B1B72">
        <w:rPr>
          <w:rFonts w:ascii="仿宋" w:eastAsia="仿宋" w:hAnsi="仿宋" w:cs="仿宋"/>
          <w:sz w:val="32"/>
          <w:szCs w:val="32"/>
        </w:rPr>
        <w:t>3</w:t>
      </w:r>
      <w:r w:rsidRPr="0039368C">
        <w:rPr>
          <w:rFonts w:ascii="仿宋" w:eastAsia="仿宋" w:hAnsi="仿宋" w:cs="仿宋" w:hint="eastAsia"/>
          <w:sz w:val="32"/>
          <w:szCs w:val="32"/>
        </w:rPr>
        <w:t>年</w:t>
      </w:r>
      <w:r w:rsidR="002B1B72">
        <w:rPr>
          <w:rFonts w:ascii="仿宋" w:eastAsia="仿宋" w:hAnsi="仿宋" w:cs="仿宋"/>
          <w:sz w:val="32"/>
          <w:szCs w:val="32"/>
        </w:rPr>
        <w:t>3</w:t>
      </w:r>
      <w:r w:rsidRPr="0039368C">
        <w:rPr>
          <w:rFonts w:ascii="仿宋" w:eastAsia="仿宋" w:hAnsi="仿宋" w:cs="仿宋" w:hint="eastAsia"/>
          <w:sz w:val="32"/>
          <w:szCs w:val="32"/>
        </w:rPr>
        <w:t>月)和军事理论教研室《军事理论》课程教学实际情况，为确保这门课程重修工作的正常开展，特制订实施方案如下：</w:t>
      </w:r>
    </w:p>
    <w:p w:rsidR="00192E17" w:rsidRPr="0039368C" w:rsidRDefault="00326D49" w:rsidP="0039368C">
      <w:pPr>
        <w:pStyle w:val="a4"/>
        <w:spacing w:before="0" w:beforeAutospacing="0" w:after="0" w:afterAutospacing="0" w:line="560" w:lineRule="exact"/>
        <w:ind w:firstLineChars="200" w:firstLine="643"/>
        <w:rPr>
          <w:rFonts w:ascii="仿宋" w:eastAsia="仿宋" w:hAnsi="仿宋" w:cs="仿宋"/>
          <w:b/>
          <w:bCs/>
          <w:sz w:val="32"/>
          <w:szCs w:val="32"/>
        </w:rPr>
      </w:pPr>
      <w:r w:rsidRPr="0039368C">
        <w:rPr>
          <w:rFonts w:ascii="仿宋" w:eastAsia="仿宋" w:hAnsi="仿宋" w:cs="仿宋" w:hint="eastAsia"/>
          <w:b/>
          <w:bCs/>
          <w:sz w:val="32"/>
          <w:szCs w:val="32"/>
        </w:rPr>
        <w:t>一</w:t>
      </w:r>
      <w:r w:rsidR="00B048B0" w:rsidRPr="0039368C">
        <w:rPr>
          <w:rFonts w:ascii="仿宋" w:eastAsia="仿宋" w:hAnsi="仿宋" w:cs="仿宋" w:hint="eastAsia"/>
          <w:b/>
          <w:bCs/>
          <w:sz w:val="32"/>
          <w:szCs w:val="32"/>
        </w:rPr>
        <w:t>、</w:t>
      </w:r>
      <w:r w:rsidRPr="0039368C">
        <w:rPr>
          <w:rFonts w:ascii="仿宋" w:eastAsia="仿宋" w:hAnsi="仿宋" w:cs="仿宋" w:hint="eastAsia"/>
          <w:b/>
          <w:bCs/>
          <w:sz w:val="32"/>
          <w:szCs w:val="32"/>
        </w:rPr>
        <w:t>重修对象</w:t>
      </w:r>
    </w:p>
    <w:p w:rsidR="00215057" w:rsidRDefault="00215057" w:rsidP="00215057">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修读课程学生有下列情形之一者，均可申请重修</w:t>
      </w:r>
      <w:r w:rsidR="009925A7" w:rsidRPr="009925A7">
        <w:rPr>
          <w:rFonts w:ascii="仿宋" w:eastAsia="仿宋" w:hAnsi="仿宋" w:cs="仿宋" w:hint="eastAsia"/>
          <w:bCs/>
          <w:sz w:val="32"/>
          <w:szCs w:val="32"/>
        </w:rPr>
        <w:t>（包括扩招生）</w:t>
      </w:r>
      <w:r>
        <w:rPr>
          <w:rFonts w:ascii="仿宋_gb2312" w:eastAsia="仿宋_gb2312" w:hAnsi="微软雅黑" w:hint="eastAsia"/>
          <w:color w:val="333333"/>
          <w:sz w:val="32"/>
          <w:szCs w:val="32"/>
        </w:rPr>
        <w:t>：</w:t>
      </w:r>
    </w:p>
    <w:p w:rsidR="00215057" w:rsidRDefault="00215057" w:rsidP="00215057">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①正常参加补考，但成绩未通过的学生；</w:t>
      </w:r>
    </w:p>
    <w:p w:rsidR="00215057" w:rsidRDefault="00215057" w:rsidP="00215057">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②因特殊原因（院系审核通过）未参加补考的学生；</w:t>
      </w:r>
    </w:p>
    <w:p w:rsidR="00215057" w:rsidRDefault="00215057" w:rsidP="00215057">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③无故不参加补考的学生，重修时间自补考结束后一年方可申请重修；</w:t>
      </w:r>
    </w:p>
    <w:p w:rsidR="00215057" w:rsidRDefault="00215057" w:rsidP="00215057">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④因其它原因申请重修的往届生。</w:t>
      </w:r>
    </w:p>
    <w:p w:rsidR="00192E17" w:rsidRPr="0039368C" w:rsidRDefault="00B048B0" w:rsidP="0039368C">
      <w:pPr>
        <w:pStyle w:val="a4"/>
        <w:spacing w:before="0" w:beforeAutospacing="0" w:after="0" w:afterAutospacing="0" w:line="560" w:lineRule="exact"/>
        <w:ind w:firstLineChars="200" w:firstLine="643"/>
        <w:rPr>
          <w:rFonts w:ascii="仿宋" w:eastAsia="仿宋" w:hAnsi="仿宋" w:cs="仿宋"/>
          <w:b/>
          <w:bCs/>
          <w:sz w:val="32"/>
          <w:szCs w:val="32"/>
        </w:rPr>
      </w:pPr>
      <w:r w:rsidRPr="0039368C">
        <w:rPr>
          <w:rFonts w:ascii="仿宋" w:eastAsia="仿宋" w:hAnsi="仿宋" w:cs="仿宋" w:hint="eastAsia"/>
          <w:b/>
          <w:bCs/>
          <w:sz w:val="32"/>
          <w:szCs w:val="32"/>
        </w:rPr>
        <w:t>二、</w:t>
      </w:r>
      <w:r w:rsidR="00326D49" w:rsidRPr="0039368C">
        <w:rPr>
          <w:rFonts w:ascii="仿宋" w:eastAsia="仿宋" w:hAnsi="仿宋" w:cs="仿宋" w:hint="eastAsia"/>
          <w:b/>
          <w:bCs/>
          <w:sz w:val="32"/>
          <w:szCs w:val="32"/>
        </w:rPr>
        <w:t>重修方式</w:t>
      </w:r>
    </w:p>
    <w:p w:rsidR="00B048B0" w:rsidRPr="0039368C" w:rsidRDefault="00B048B0" w:rsidP="0039368C">
      <w:pPr>
        <w:adjustRightInd w:val="0"/>
        <w:snapToGrid w:val="0"/>
        <w:spacing w:line="560" w:lineRule="exact"/>
        <w:ind w:firstLineChars="227" w:firstLine="726"/>
        <w:rPr>
          <w:rFonts w:ascii="仿宋" w:eastAsia="仿宋" w:hAnsi="仿宋"/>
          <w:sz w:val="32"/>
          <w:szCs w:val="32"/>
        </w:rPr>
      </w:pPr>
      <w:r w:rsidRPr="0039368C">
        <w:rPr>
          <w:rFonts w:ascii="仿宋" w:eastAsia="仿宋" w:hAnsi="仿宋" w:cs="仿宋"/>
          <w:kern w:val="0"/>
          <w:sz w:val="32"/>
          <w:szCs w:val="32"/>
        </w:rPr>
        <w:t>1.</w:t>
      </w:r>
      <w:r w:rsidR="0091336F" w:rsidRPr="0039368C">
        <w:rPr>
          <w:rFonts w:ascii="仿宋" w:eastAsia="仿宋" w:hAnsi="仿宋" w:hint="eastAsia"/>
          <w:sz w:val="32"/>
          <w:szCs w:val="32"/>
        </w:rPr>
        <w:t xml:space="preserve"> </w:t>
      </w:r>
      <w:r w:rsidR="0091336F" w:rsidRPr="0039368C">
        <w:rPr>
          <w:rFonts w:ascii="仿宋" w:eastAsia="仿宋" w:hAnsi="仿宋" w:cs="仿宋" w:hint="eastAsia"/>
          <w:kern w:val="0"/>
          <w:sz w:val="32"/>
          <w:szCs w:val="32"/>
        </w:rPr>
        <w:t>《军事理论》</w:t>
      </w:r>
      <w:r w:rsidR="0091336F" w:rsidRPr="0039368C">
        <w:rPr>
          <w:rFonts w:ascii="仿宋" w:eastAsia="仿宋" w:hAnsi="仿宋" w:cs="仿宋" w:hint="eastAsia"/>
          <w:sz w:val="32"/>
          <w:szCs w:val="32"/>
        </w:rPr>
        <w:t>以</w:t>
      </w:r>
      <w:proofErr w:type="gramStart"/>
      <w:r w:rsidR="0091336F" w:rsidRPr="0039368C">
        <w:rPr>
          <w:rFonts w:ascii="仿宋" w:eastAsia="仿宋" w:hAnsi="仿宋" w:cs="仿宋" w:hint="eastAsia"/>
          <w:sz w:val="32"/>
          <w:szCs w:val="32"/>
        </w:rPr>
        <w:t>超星学习通</w:t>
      </w:r>
      <w:proofErr w:type="gramEnd"/>
      <w:r w:rsidR="0091336F" w:rsidRPr="0039368C">
        <w:rPr>
          <w:rFonts w:ascii="仿宋" w:eastAsia="仿宋" w:hAnsi="仿宋" w:cs="仿宋" w:hint="eastAsia"/>
          <w:sz w:val="32"/>
          <w:szCs w:val="32"/>
        </w:rPr>
        <w:t>平台里现有课程《</w:t>
      </w:r>
      <w:r w:rsidR="00A339F7" w:rsidRPr="0039368C">
        <w:rPr>
          <w:rFonts w:ascii="仿宋" w:eastAsia="仿宋" w:hAnsi="仿宋" w:cs="仿宋" w:hint="eastAsia"/>
          <w:sz w:val="32"/>
          <w:szCs w:val="32"/>
        </w:rPr>
        <w:t>军事理论</w:t>
      </w:r>
      <w:r w:rsidR="0091336F" w:rsidRPr="0039368C">
        <w:rPr>
          <w:rFonts w:ascii="仿宋" w:eastAsia="仿宋" w:hAnsi="仿宋" w:cs="仿宋" w:hint="eastAsia"/>
          <w:sz w:val="32"/>
          <w:szCs w:val="32"/>
        </w:rPr>
        <w:t>》为主。</w:t>
      </w:r>
    </w:p>
    <w:p w:rsidR="003825C5" w:rsidRPr="0039368C" w:rsidRDefault="00B048B0" w:rsidP="0039368C">
      <w:pPr>
        <w:adjustRightInd w:val="0"/>
        <w:snapToGrid w:val="0"/>
        <w:spacing w:line="560" w:lineRule="exact"/>
        <w:ind w:firstLineChars="227" w:firstLine="726"/>
        <w:rPr>
          <w:rFonts w:ascii="仿宋" w:eastAsia="仿宋" w:hAnsi="仿宋" w:cs="仿宋"/>
          <w:sz w:val="32"/>
          <w:szCs w:val="32"/>
        </w:rPr>
      </w:pPr>
      <w:r w:rsidRPr="0039368C">
        <w:rPr>
          <w:rFonts w:ascii="仿宋" w:eastAsia="仿宋" w:hAnsi="仿宋" w:cs="仿宋"/>
          <w:sz w:val="32"/>
          <w:szCs w:val="32"/>
        </w:rPr>
        <w:t>2</w:t>
      </w:r>
      <w:r w:rsidR="003825C5" w:rsidRPr="0039368C">
        <w:rPr>
          <w:rFonts w:ascii="仿宋" w:eastAsia="仿宋" w:hAnsi="仿宋" w:cs="仿宋" w:hint="eastAsia"/>
          <w:sz w:val="32"/>
          <w:szCs w:val="32"/>
        </w:rPr>
        <w:t>、把所有申请重修的学生在学习通上组建一个班级，名称为：</w:t>
      </w:r>
      <w:r w:rsidR="00A339F7" w:rsidRPr="0039368C">
        <w:rPr>
          <w:rFonts w:ascii="仿宋" w:eastAsia="仿宋" w:hAnsi="仿宋" w:cs="仿宋" w:hint="eastAsia"/>
          <w:sz w:val="32"/>
          <w:szCs w:val="32"/>
        </w:rPr>
        <w:t>2</w:t>
      </w:r>
      <w:r w:rsidR="00A6180D">
        <w:rPr>
          <w:rFonts w:ascii="仿宋" w:eastAsia="仿宋" w:hAnsi="仿宋" w:cs="仿宋"/>
          <w:sz w:val="32"/>
          <w:szCs w:val="32"/>
        </w:rPr>
        <w:t>3</w:t>
      </w:r>
      <w:r w:rsidR="003825C5" w:rsidRPr="0039368C">
        <w:rPr>
          <w:rFonts w:ascii="仿宋" w:eastAsia="仿宋" w:hAnsi="仿宋" w:cs="仿宋" w:hint="eastAsia"/>
          <w:sz w:val="32"/>
          <w:szCs w:val="32"/>
        </w:rPr>
        <w:t>《</w:t>
      </w:r>
      <w:r w:rsidRPr="0039368C">
        <w:rPr>
          <w:rFonts w:ascii="仿宋" w:eastAsia="仿宋" w:hAnsi="仿宋" w:cs="仿宋" w:hint="eastAsia"/>
          <w:sz w:val="32"/>
          <w:szCs w:val="32"/>
        </w:rPr>
        <w:t>军事理论</w:t>
      </w:r>
      <w:r w:rsidR="003825C5" w:rsidRPr="0039368C">
        <w:rPr>
          <w:rFonts w:ascii="仿宋" w:eastAsia="仿宋" w:hAnsi="仿宋" w:cs="仿宋" w:hint="eastAsia"/>
          <w:sz w:val="32"/>
          <w:szCs w:val="32"/>
        </w:rPr>
        <w:t>》重修班，由</w:t>
      </w:r>
      <w:r w:rsidR="004126F0">
        <w:rPr>
          <w:rFonts w:ascii="仿宋" w:eastAsia="仿宋" w:hAnsi="仿宋" w:cs="仿宋" w:hint="eastAsia"/>
          <w:sz w:val="32"/>
          <w:szCs w:val="32"/>
        </w:rPr>
        <w:t>耿瑞娟</w:t>
      </w:r>
      <w:r w:rsidR="003825C5" w:rsidRPr="0039368C">
        <w:rPr>
          <w:rFonts w:ascii="仿宋" w:eastAsia="仿宋" w:hAnsi="仿宋" w:cs="仿宋" w:hint="eastAsia"/>
          <w:sz w:val="32"/>
          <w:szCs w:val="32"/>
        </w:rPr>
        <w:t>教师负责管理，联系方式为：</w:t>
      </w:r>
      <w:r w:rsidR="004126F0">
        <w:rPr>
          <w:rFonts w:ascii="仿宋" w:eastAsia="仿宋" w:hAnsi="仿宋" w:cs="仿宋" w:hint="eastAsia"/>
          <w:sz w:val="32"/>
          <w:szCs w:val="32"/>
        </w:rPr>
        <w:t>15296971313</w:t>
      </w:r>
      <w:r w:rsidR="00A339F7" w:rsidRPr="0039368C">
        <w:rPr>
          <w:rFonts w:ascii="仿宋" w:eastAsia="仿宋" w:hAnsi="仿宋" w:cs="仿宋" w:hint="eastAsia"/>
          <w:sz w:val="32"/>
          <w:szCs w:val="32"/>
        </w:rPr>
        <w:t>，班级邀请码和课程封面为</w:t>
      </w:r>
      <w:r w:rsidR="003825C5" w:rsidRPr="0039368C">
        <w:rPr>
          <w:rFonts w:ascii="仿宋" w:eastAsia="仿宋" w:hAnsi="仿宋" w:cs="仿宋" w:hint="eastAsia"/>
          <w:sz w:val="32"/>
          <w:szCs w:val="32"/>
        </w:rPr>
        <w:t>：</w:t>
      </w:r>
      <w:r w:rsidR="00A339F7" w:rsidRPr="0039368C">
        <w:rPr>
          <w:rFonts w:ascii="仿宋" w:eastAsia="仿宋" w:hAnsi="仿宋" w:cs="仿宋"/>
          <w:sz w:val="32"/>
          <w:szCs w:val="32"/>
        </w:rPr>
        <w:t xml:space="preserve"> </w:t>
      </w:r>
    </w:p>
    <w:p w:rsidR="003825C5" w:rsidRDefault="00A6180D" w:rsidP="003825C5">
      <w:pPr>
        <w:pStyle w:val="a4"/>
        <w:spacing w:before="0" w:beforeAutospacing="0" w:after="0" w:afterAutospacing="0" w:line="360" w:lineRule="auto"/>
        <w:ind w:firstLineChars="200" w:firstLine="480"/>
        <w:jc w:val="both"/>
      </w:pPr>
      <w:r>
        <w:rPr>
          <w:noProof/>
        </w:rPr>
        <w:lastRenderedPageBreak/>
        <w:drawing>
          <wp:inline distT="0" distB="0" distL="0" distR="0" wp14:anchorId="13A3D20F" wp14:editId="35AF6530">
            <wp:extent cx="2059388" cy="237444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90033" cy="2409777"/>
                    </a:xfrm>
                    <a:prstGeom prst="rect">
                      <a:avLst/>
                    </a:prstGeom>
                  </pic:spPr>
                </pic:pic>
              </a:graphicData>
            </a:graphic>
          </wp:inline>
        </w:drawing>
      </w:r>
      <w:r w:rsidR="00A339F7" w:rsidRPr="00A339F7">
        <w:rPr>
          <w:noProof/>
        </w:rPr>
        <w:t xml:space="preserve"> </w:t>
      </w:r>
      <w:r>
        <w:rPr>
          <w:noProof/>
        </w:rPr>
        <w:drawing>
          <wp:inline distT="0" distB="0" distL="0" distR="0" wp14:anchorId="7C6097DA" wp14:editId="5EE03169">
            <wp:extent cx="2730500" cy="241239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4561" cy="2424816"/>
                    </a:xfrm>
                    <a:prstGeom prst="rect">
                      <a:avLst/>
                    </a:prstGeom>
                  </pic:spPr>
                </pic:pic>
              </a:graphicData>
            </a:graphic>
          </wp:inline>
        </w:drawing>
      </w:r>
    </w:p>
    <w:p w:rsidR="003825C5" w:rsidRPr="00593F4A" w:rsidRDefault="00B048B0" w:rsidP="0039368C">
      <w:pPr>
        <w:pStyle w:val="a4"/>
        <w:spacing w:before="0" w:beforeAutospacing="0" w:after="0" w:afterAutospacing="0" w:line="560" w:lineRule="exact"/>
        <w:ind w:firstLineChars="200" w:firstLine="643"/>
        <w:rPr>
          <w:rFonts w:ascii="仿宋" w:eastAsia="仿宋" w:hAnsi="仿宋" w:cs="仿宋"/>
          <w:b/>
          <w:bCs/>
          <w:sz w:val="32"/>
          <w:szCs w:val="32"/>
        </w:rPr>
      </w:pPr>
      <w:r w:rsidRPr="0039368C">
        <w:rPr>
          <w:rFonts w:ascii="仿宋" w:eastAsia="仿宋" w:hAnsi="仿宋" w:cs="仿宋"/>
          <w:b/>
          <w:bCs/>
          <w:sz w:val="32"/>
          <w:szCs w:val="32"/>
        </w:rPr>
        <w:t>3.</w:t>
      </w:r>
      <w:r w:rsidR="003825C5" w:rsidRPr="0039368C">
        <w:rPr>
          <w:rFonts w:ascii="仿宋" w:eastAsia="仿宋" w:hAnsi="仿宋" w:cs="仿宋" w:hint="eastAsia"/>
          <w:bCs/>
          <w:sz w:val="32"/>
          <w:szCs w:val="32"/>
        </w:rPr>
        <w:t>接到加入重修班级群的通知开始，3天之内必须实名制进</w:t>
      </w:r>
      <w:proofErr w:type="gramStart"/>
      <w:r w:rsidR="003825C5" w:rsidRPr="0039368C">
        <w:rPr>
          <w:rFonts w:ascii="仿宋" w:eastAsia="仿宋" w:hAnsi="仿宋" w:cs="仿宋" w:hint="eastAsia"/>
          <w:bCs/>
          <w:sz w:val="32"/>
          <w:szCs w:val="32"/>
        </w:rPr>
        <w:t>群参加</w:t>
      </w:r>
      <w:proofErr w:type="gramEnd"/>
      <w:r w:rsidR="003825C5" w:rsidRPr="0039368C">
        <w:rPr>
          <w:rFonts w:ascii="仿宋" w:eastAsia="仿宋" w:hAnsi="仿宋" w:cs="仿宋" w:hint="eastAsia"/>
          <w:bCs/>
          <w:sz w:val="32"/>
          <w:szCs w:val="32"/>
        </w:rPr>
        <w:t>学习(实名制的要求：</w:t>
      </w:r>
      <w:r w:rsidR="003825C5" w:rsidRPr="0039368C">
        <w:rPr>
          <w:rFonts w:ascii="仿宋" w:eastAsia="仿宋" w:hAnsi="仿宋" w:cs="仿宋" w:hint="eastAsia"/>
          <w:b/>
          <w:bCs/>
          <w:sz w:val="32"/>
          <w:szCs w:val="32"/>
        </w:rPr>
        <w:t>学院+班级+学号+姓名</w:t>
      </w:r>
      <w:r w:rsidR="003825C5" w:rsidRPr="0039368C">
        <w:rPr>
          <w:rFonts w:ascii="仿宋" w:eastAsia="仿宋" w:hAnsi="仿宋" w:cs="仿宋" w:hint="eastAsia"/>
          <w:bCs/>
          <w:sz w:val="32"/>
          <w:szCs w:val="32"/>
        </w:rPr>
        <w:t>,比如：</w:t>
      </w:r>
      <w:r w:rsidR="003825C5" w:rsidRPr="0039368C">
        <w:rPr>
          <w:rFonts w:ascii="仿宋" w:eastAsia="仿宋" w:hAnsi="仿宋" w:cs="仿宋" w:hint="eastAsia"/>
          <w:b/>
          <w:bCs/>
          <w:sz w:val="32"/>
          <w:szCs w:val="32"/>
        </w:rPr>
        <w:t>工业工程学院+2</w:t>
      </w:r>
      <w:r w:rsidR="00A6180D">
        <w:rPr>
          <w:rFonts w:ascii="仿宋" w:eastAsia="仿宋" w:hAnsi="仿宋" w:cs="仿宋"/>
          <w:b/>
          <w:bCs/>
          <w:sz w:val="32"/>
          <w:szCs w:val="32"/>
        </w:rPr>
        <w:t>2</w:t>
      </w:r>
      <w:r w:rsidR="003825C5" w:rsidRPr="0039368C">
        <w:rPr>
          <w:rFonts w:ascii="仿宋" w:eastAsia="仿宋" w:hAnsi="仿宋" w:cs="仿宋" w:hint="eastAsia"/>
          <w:b/>
          <w:bCs/>
          <w:sz w:val="32"/>
          <w:szCs w:val="32"/>
        </w:rPr>
        <w:t>机电3班+学号+姓名</w:t>
      </w:r>
      <w:r w:rsidR="003825C5" w:rsidRPr="0039368C">
        <w:rPr>
          <w:rFonts w:ascii="仿宋" w:eastAsia="仿宋" w:hAnsi="仿宋" w:cs="仿宋" w:hint="eastAsia"/>
          <w:bCs/>
          <w:sz w:val="32"/>
          <w:szCs w:val="32"/>
        </w:rPr>
        <w:t>)，</w:t>
      </w:r>
      <w:r w:rsidR="00F01B10" w:rsidRPr="0039368C">
        <w:rPr>
          <w:rFonts w:ascii="仿宋" w:eastAsia="仿宋" w:hAnsi="仿宋" w:cs="仿宋" w:hint="eastAsia"/>
          <w:bCs/>
          <w:color w:val="000000" w:themeColor="text1"/>
          <w:sz w:val="32"/>
          <w:szCs w:val="32"/>
        </w:rPr>
        <w:t>过期加入者因学习时间不足或其他原因影响重修成绩的后果自负</w:t>
      </w:r>
      <w:r w:rsidR="003825C5" w:rsidRPr="0039368C">
        <w:rPr>
          <w:rFonts w:ascii="仿宋" w:eastAsia="仿宋" w:hAnsi="仿宋" w:cs="仿宋" w:hint="eastAsia"/>
          <w:bCs/>
          <w:sz w:val="32"/>
          <w:szCs w:val="32"/>
        </w:rPr>
        <w:t>。</w:t>
      </w:r>
      <w:r w:rsidR="003825C5" w:rsidRPr="00593F4A">
        <w:rPr>
          <w:rFonts w:ascii="仿宋" w:eastAsia="仿宋" w:hAnsi="仿宋" w:cs="仿宋" w:hint="eastAsia"/>
          <w:b/>
          <w:bCs/>
          <w:sz w:val="32"/>
          <w:szCs w:val="32"/>
        </w:rPr>
        <w:t>课程重修时间</w:t>
      </w:r>
      <w:r w:rsidR="00460D99" w:rsidRPr="00593F4A">
        <w:rPr>
          <w:rFonts w:ascii="仿宋" w:eastAsia="仿宋" w:hAnsi="仿宋" w:cs="仿宋" w:hint="eastAsia"/>
          <w:b/>
          <w:bCs/>
          <w:sz w:val="32"/>
          <w:szCs w:val="32"/>
        </w:rPr>
        <w:t>为</w:t>
      </w:r>
      <w:r w:rsidR="00A6180D" w:rsidRPr="00593F4A">
        <w:rPr>
          <w:rFonts w:ascii="仿宋" w:eastAsia="仿宋" w:hAnsi="仿宋" w:cs="仿宋" w:hint="eastAsia"/>
          <w:b/>
          <w:bCs/>
          <w:sz w:val="32"/>
          <w:szCs w:val="32"/>
        </w:rPr>
        <w:t>4月</w:t>
      </w:r>
      <w:r w:rsidR="003825C5" w:rsidRPr="00593F4A">
        <w:rPr>
          <w:rFonts w:ascii="仿宋" w:eastAsia="仿宋" w:hAnsi="仿宋" w:cs="仿宋" w:hint="eastAsia"/>
          <w:b/>
          <w:bCs/>
          <w:sz w:val="32"/>
          <w:szCs w:val="32"/>
        </w:rPr>
        <w:t>1</w:t>
      </w:r>
      <w:r w:rsidR="00A6180D" w:rsidRPr="00593F4A">
        <w:rPr>
          <w:rFonts w:ascii="仿宋" w:eastAsia="仿宋" w:hAnsi="仿宋" w:cs="仿宋" w:hint="eastAsia"/>
          <w:b/>
          <w:bCs/>
          <w:sz w:val="32"/>
          <w:szCs w:val="32"/>
        </w:rPr>
        <w:t>日-</w:t>
      </w:r>
      <w:r w:rsidR="00A6180D" w:rsidRPr="00593F4A">
        <w:rPr>
          <w:rFonts w:ascii="仿宋" w:eastAsia="仿宋" w:hAnsi="仿宋" w:cs="仿宋"/>
          <w:b/>
          <w:bCs/>
          <w:sz w:val="32"/>
          <w:szCs w:val="32"/>
        </w:rPr>
        <w:t>4</w:t>
      </w:r>
      <w:r w:rsidR="00A6180D" w:rsidRPr="00593F4A">
        <w:rPr>
          <w:rFonts w:ascii="仿宋" w:eastAsia="仿宋" w:hAnsi="仿宋" w:cs="仿宋" w:hint="eastAsia"/>
          <w:b/>
          <w:bCs/>
          <w:sz w:val="32"/>
          <w:szCs w:val="32"/>
        </w:rPr>
        <w:t>月2</w:t>
      </w:r>
      <w:r w:rsidR="00D758BD" w:rsidRPr="00593F4A">
        <w:rPr>
          <w:rFonts w:ascii="仿宋" w:eastAsia="仿宋" w:hAnsi="仿宋" w:cs="仿宋" w:hint="eastAsia"/>
          <w:b/>
          <w:bCs/>
          <w:sz w:val="32"/>
          <w:szCs w:val="32"/>
        </w:rPr>
        <w:t>3</w:t>
      </w:r>
      <w:r w:rsidR="00A6180D" w:rsidRPr="00593F4A">
        <w:rPr>
          <w:rFonts w:ascii="仿宋" w:eastAsia="仿宋" w:hAnsi="仿宋" w:cs="仿宋" w:hint="eastAsia"/>
          <w:b/>
          <w:bCs/>
          <w:sz w:val="32"/>
          <w:szCs w:val="32"/>
        </w:rPr>
        <w:t>日，过期将不能参加学习</w:t>
      </w:r>
      <w:r w:rsidR="003825C5" w:rsidRPr="00593F4A">
        <w:rPr>
          <w:rFonts w:ascii="仿宋" w:eastAsia="仿宋" w:hAnsi="仿宋" w:cs="仿宋" w:hint="eastAsia"/>
          <w:b/>
          <w:bCs/>
          <w:sz w:val="32"/>
          <w:szCs w:val="32"/>
        </w:rPr>
        <w:t>。</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b/>
          <w:bCs/>
          <w:color w:val="FF0000"/>
          <w:sz w:val="32"/>
          <w:szCs w:val="32"/>
        </w:rPr>
      </w:pPr>
      <w:r w:rsidRPr="0039368C">
        <w:rPr>
          <w:rFonts w:ascii="仿宋" w:eastAsia="仿宋" w:hAnsi="仿宋" w:cs="仿宋" w:hint="eastAsia"/>
          <w:sz w:val="32"/>
          <w:szCs w:val="32"/>
        </w:rPr>
        <w:t>4、学生通过账号自主线上学习。在规定时间内学生凭学习通上学习记录或成绩，</w:t>
      </w:r>
      <w:proofErr w:type="gramStart"/>
      <w:r w:rsidRPr="0039368C">
        <w:rPr>
          <w:rFonts w:ascii="仿宋" w:eastAsia="仿宋" w:hAnsi="仿宋" w:cs="仿宋" w:hint="eastAsia"/>
          <w:sz w:val="32"/>
          <w:szCs w:val="32"/>
        </w:rPr>
        <w:t>找相应</w:t>
      </w:r>
      <w:proofErr w:type="gramEnd"/>
      <w:r w:rsidRPr="0039368C">
        <w:rPr>
          <w:rFonts w:ascii="仿宋" w:eastAsia="仿宋" w:hAnsi="仿宋" w:cs="仿宋" w:hint="eastAsia"/>
          <w:sz w:val="32"/>
          <w:szCs w:val="32"/>
        </w:rPr>
        <w:t>教师认定期末成绩。</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color w:val="000000" w:themeColor="text1"/>
          <w:sz w:val="32"/>
          <w:szCs w:val="32"/>
        </w:rPr>
      </w:pPr>
      <w:r w:rsidRPr="0039368C">
        <w:rPr>
          <w:rFonts w:ascii="仿宋" w:eastAsia="仿宋" w:hAnsi="仿宋" w:cs="仿宋" w:hint="eastAsia"/>
          <w:bCs/>
          <w:color w:val="000000" w:themeColor="text1"/>
          <w:sz w:val="32"/>
          <w:szCs w:val="32"/>
        </w:rPr>
        <w:t>5、因重修班学生需要专门的教师来负责课程管理、过程监督和成绩认定等工作，建议给负责教师</w:t>
      </w:r>
      <w:r w:rsidR="00A6180D">
        <w:rPr>
          <w:rFonts w:ascii="仿宋" w:eastAsia="仿宋" w:hAnsi="仿宋" w:cs="仿宋" w:hint="eastAsia"/>
          <w:bCs/>
          <w:color w:val="000000" w:themeColor="text1"/>
          <w:sz w:val="32"/>
          <w:szCs w:val="32"/>
        </w:rPr>
        <w:t>相应</w:t>
      </w:r>
      <w:r w:rsidRPr="0039368C">
        <w:rPr>
          <w:rFonts w:ascii="仿宋" w:eastAsia="仿宋" w:hAnsi="仿宋" w:cs="仿宋" w:hint="eastAsia"/>
          <w:bCs/>
          <w:color w:val="000000" w:themeColor="text1"/>
          <w:sz w:val="32"/>
          <w:szCs w:val="32"/>
        </w:rPr>
        <w:t>课时的课酬。</w:t>
      </w:r>
    </w:p>
    <w:p w:rsidR="00192E17" w:rsidRPr="0039368C" w:rsidRDefault="0012636A" w:rsidP="0039368C">
      <w:pPr>
        <w:pStyle w:val="a4"/>
        <w:spacing w:before="0" w:beforeAutospacing="0" w:after="0" w:afterAutospacing="0" w:line="560" w:lineRule="exact"/>
        <w:ind w:firstLineChars="200" w:firstLine="643"/>
        <w:rPr>
          <w:rFonts w:ascii="仿宋" w:eastAsia="仿宋" w:hAnsi="仿宋" w:cs="仿宋"/>
          <w:b/>
          <w:bCs/>
          <w:sz w:val="32"/>
          <w:szCs w:val="32"/>
        </w:rPr>
      </w:pPr>
      <w:r w:rsidRPr="0039368C">
        <w:rPr>
          <w:rFonts w:ascii="仿宋" w:eastAsia="仿宋" w:hAnsi="仿宋" w:cs="仿宋" w:hint="eastAsia"/>
          <w:b/>
          <w:bCs/>
          <w:sz w:val="32"/>
          <w:szCs w:val="32"/>
        </w:rPr>
        <w:t>三、</w:t>
      </w:r>
      <w:r w:rsidR="00326D49" w:rsidRPr="0039368C">
        <w:rPr>
          <w:rFonts w:ascii="仿宋" w:eastAsia="仿宋" w:hAnsi="仿宋" w:cs="仿宋" w:hint="eastAsia"/>
          <w:b/>
          <w:bCs/>
          <w:sz w:val="32"/>
          <w:szCs w:val="32"/>
        </w:rPr>
        <w:t>重修程序</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t>1.各院（系）在每学期补考结束后将教务处备案过的学生重修名单汇总表上交给素养部办公室（附件2）。</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t>2.课程重修，需由学生在补考结束后一周内填写课程重修申请表（附件3），经任课教师、所在院系教学副主任签字方可批准。申请表</w:t>
      </w:r>
      <w:bookmarkStart w:id="0" w:name="_GoBack"/>
      <w:bookmarkEnd w:id="0"/>
      <w:r w:rsidRPr="0039368C">
        <w:rPr>
          <w:rFonts w:ascii="仿宋" w:eastAsia="仿宋" w:hAnsi="仿宋" w:cs="仿宋" w:hint="eastAsia"/>
          <w:sz w:val="32"/>
          <w:szCs w:val="32"/>
        </w:rPr>
        <w:t>一式两份，一份由各院系整理、存档、备查，一份上交素养部办公室存档。</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lastRenderedPageBreak/>
        <w:t>3.课程重修考试合格方可获得学分，重修成绩由负责重修的教师录入教务管理系统。同时，填写重修成绩汇总表（附件4），报部门办公室汇总、存档。</w:t>
      </w:r>
    </w:p>
    <w:p w:rsidR="000865F4" w:rsidRPr="0039368C" w:rsidRDefault="0012636A" w:rsidP="0039368C">
      <w:pPr>
        <w:pStyle w:val="a4"/>
        <w:spacing w:before="0" w:beforeAutospacing="0" w:after="0" w:afterAutospacing="0" w:line="560" w:lineRule="exact"/>
        <w:ind w:firstLineChars="200" w:firstLine="643"/>
        <w:rPr>
          <w:rFonts w:ascii="仿宋" w:eastAsia="仿宋" w:hAnsi="仿宋" w:cs="仿宋"/>
          <w:b/>
          <w:bCs/>
          <w:sz w:val="32"/>
          <w:szCs w:val="32"/>
        </w:rPr>
      </w:pPr>
      <w:r w:rsidRPr="0039368C">
        <w:rPr>
          <w:rFonts w:ascii="仿宋" w:eastAsia="仿宋" w:hAnsi="仿宋" w:cs="仿宋" w:hint="eastAsia"/>
          <w:b/>
          <w:bCs/>
          <w:sz w:val="32"/>
          <w:szCs w:val="32"/>
        </w:rPr>
        <w:t>四</w:t>
      </w:r>
      <w:r w:rsidR="000865F4" w:rsidRPr="0039368C">
        <w:rPr>
          <w:rFonts w:ascii="仿宋" w:eastAsia="仿宋" w:hAnsi="仿宋" w:cs="仿宋" w:hint="eastAsia"/>
          <w:b/>
          <w:bCs/>
          <w:sz w:val="32"/>
          <w:szCs w:val="32"/>
        </w:rPr>
        <w:t>、其他</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t>1.本办法解释权属职业素养教学部。</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r w:rsidRPr="0039368C">
        <w:rPr>
          <w:rFonts w:ascii="仿宋" w:eastAsia="仿宋" w:hAnsi="仿宋" w:cs="仿宋" w:hint="eastAsia"/>
          <w:sz w:val="32"/>
          <w:szCs w:val="32"/>
        </w:rPr>
        <w:t>2.根据学校要求和学科发展，本办法可进行修订。</w:t>
      </w: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p>
    <w:p w:rsidR="000865F4" w:rsidRPr="0039368C" w:rsidRDefault="000865F4" w:rsidP="0039368C">
      <w:pPr>
        <w:pStyle w:val="a4"/>
        <w:spacing w:before="0" w:beforeAutospacing="0" w:after="0" w:afterAutospacing="0" w:line="560" w:lineRule="exact"/>
        <w:ind w:firstLineChars="200" w:firstLine="640"/>
        <w:rPr>
          <w:rFonts w:ascii="仿宋" w:eastAsia="仿宋" w:hAnsi="仿宋" w:cs="仿宋"/>
          <w:sz w:val="32"/>
          <w:szCs w:val="32"/>
        </w:rPr>
      </w:pPr>
    </w:p>
    <w:p w:rsidR="00B048B0" w:rsidRPr="0039368C" w:rsidRDefault="00B048B0" w:rsidP="0039368C">
      <w:pPr>
        <w:spacing w:line="560" w:lineRule="exact"/>
        <w:ind w:firstLineChars="1000" w:firstLine="3200"/>
        <w:rPr>
          <w:rFonts w:ascii="仿宋" w:eastAsia="仿宋" w:hAnsi="仿宋" w:cs="仿宋"/>
          <w:sz w:val="32"/>
          <w:szCs w:val="32"/>
        </w:rPr>
      </w:pPr>
      <w:r w:rsidRPr="0039368C">
        <w:rPr>
          <w:rFonts w:ascii="仿宋" w:eastAsia="仿宋" w:hAnsi="仿宋" w:cs="仿宋" w:hint="eastAsia"/>
          <w:sz w:val="32"/>
          <w:szCs w:val="32"/>
        </w:rPr>
        <w:t>职业素养教学部军事理论教研室</w:t>
      </w:r>
    </w:p>
    <w:p w:rsidR="00192E17" w:rsidRPr="0039368C" w:rsidRDefault="00B30D5B" w:rsidP="0039368C">
      <w:pPr>
        <w:spacing w:line="560" w:lineRule="exact"/>
        <w:ind w:firstLineChars="1300" w:firstLine="4160"/>
        <w:rPr>
          <w:rFonts w:ascii="仿宋" w:eastAsia="仿宋" w:hAnsi="仿宋" w:cs="仿宋"/>
          <w:sz w:val="32"/>
          <w:szCs w:val="32"/>
        </w:rPr>
      </w:pPr>
      <w:r>
        <w:rPr>
          <w:rFonts w:ascii="仿宋" w:eastAsia="仿宋" w:hAnsi="仿宋" w:cs="仿宋" w:hint="eastAsia"/>
          <w:sz w:val="32"/>
          <w:szCs w:val="32"/>
        </w:rPr>
        <w:t>202</w:t>
      </w:r>
      <w:r w:rsidR="00A6180D">
        <w:rPr>
          <w:rFonts w:ascii="仿宋" w:eastAsia="仿宋" w:hAnsi="仿宋" w:cs="仿宋"/>
          <w:sz w:val="32"/>
          <w:szCs w:val="32"/>
        </w:rPr>
        <w:t>3</w:t>
      </w:r>
      <w:r w:rsidR="00326D49" w:rsidRPr="0039368C">
        <w:rPr>
          <w:rFonts w:ascii="仿宋" w:eastAsia="仿宋" w:hAnsi="仿宋" w:cs="仿宋" w:hint="eastAsia"/>
          <w:sz w:val="32"/>
          <w:szCs w:val="32"/>
        </w:rPr>
        <w:t>年</w:t>
      </w:r>
      <w:r w:rsidR="000865F4" w:rsidRPr="0039368C">
        <w:rPr>
          <w:rFonts w:ascii="仿宋" w:eastAsia="仿宋" w:hAnsi="仿宋" w:cs="仿宋" w:hint="eastAsia"/>
          <w:sz w:val="32"/>
          <w:szCs w:val="32"/>
        </w:rPr>
        <w:t>3</w:t>
      </w:r>
      <w:r w:rsidR="00326D49" w:rsidRPr="0039368C">
        <w:rPr>
          <w:rFonts w:ascii="仿宋" w:eastAsia="仿宋" w:hAnsi="仿宋" w:cs="仿宋" w:hint="eastAsia"/>
          <w:sz w:val="32"/>
          <w:szCs w:val="32"/>
        </w:rPr>
        <w:t>月</w:t>
      </w:r>
      <w:r w:rsidR="000865F4" w:rsidRPr="0039368C">
        <w:rPr>
          <w:rFonts w:ascii="仿宋" w:eastAsia="仿宋" w:hAnsi="仿宋" w:cs="仿宋" w:hint="eastAsia"/>
          <w:sz w:val="32"/>
          <w:szCs w:val="32"/>
        </w:rPr>
        <w:t>2</w:t>
      </w:r>
      <w:r w:rsidR="00A6180D">
        <w:rPr>
          <w:rFonts w:ascii="仿宋" w:eastAsia="仿宋" w:hAnsi="仿宋" w:cs="仿宋"/>
          <w:sz w:val="32"/>
          <w:szCs w:val="32"/>
        </w:rPr>
        <w:t>8</w:t>
      </w:r>
      <w:r w:rsidR="00326D49" w:rsidRPr="0039368C">
        <w:rPr>
          <w:rFonts w:ascii="仿宋" w:eastAsia="仿宋" w:hAnsi="仿宋" w:cs="仿宋" w:hint="eastAsia"/>
          <w:sz w:val="32"/>
          <w:szCs w:val="32"/>
        </w:rPr>
        <w:t>日</w:t>
      </w:r>
    </w:p>
    <w:p w:rsidR="00192E17" w:rsidRDefault="00326D49" w:rsidP="000865F4">
      <w:pPr>
        <w:spacing w:line="560" w:lineRule="exact"/>
        <w:rPr>
          <w:rFonts w:ascii="仿宋" w:eastAsia="仿宋" w:hAnsi="仿宋" w:cs="仿宋"/>
          <w:sz w:val="28"/>
          <w:szCs w:val="28"/>
        </w:rPr>
        <w:sectPr w:rsidR="00192E17">
          <w:pgSz w:w="11906" w:h="16838"/>
          <w:pgMar w:top="1440" w:right="1800" w:bottom="1440" w:left="1800" w:header="851" w:footer="992" w:gutter="0"/>
          <w:cols w:space="425"/>
          <w:docGrid w:type="lines" w:linePitch="312"/>
        </w:sectPr>
      </w:pPr>
      <w:r w:rsidRPr="000865F4">
        <w:rPr>
          <w:rFonts w:ascii="仿宋" w:eastAsia="仿宋" w:hAnsi="仿宋" w:cs="仿宋" w:hint="eastAsia"/>
          <w:sz w:val="28"/>
          <w:szCs w:val="28"/>
        </w:rPr>
        <w:br w:type="page"/>
      </w:r>
    </w:p>
    <w:p w:rsidR="00192E17" w:rsidRDefault="00326D49" w:rsidP="00EB652F">
      <w:pPr>
        <w:rPr>
          <w:rFonts w:ascii="仿宋" w:eastAsia="仿宋" w:hAnsi="仿宋" w:cs="仿宋"/>
          <w:sz w:val="28"/>
          <w:szCs w:val="28"/>
        </w:rPr>
      </w:pPr>
      <w:r>
        <w:rPr>
          <w:rFonts w:ascii="仿宋" w:eastAsia="仿宋" w:hAnsi="仿宋" w:cs="仿宋" w:hint="eastAsia"/>
          <w:sz w:val="28"/>
          <w:szCs w:val="28"/>
        </w:rPr>
        <w:lastRenderedPageBreak/>
        <w:t>附件</w:t>
      </w:r>
      <w:r w:rsidR="007C3CA9">
        <w:rPr>
          <w:rFonts w:ascii="仿宋" w:eastAsia="仿宋" w:hAnsi="仿宋" w:cs="仿宋" w:hint="eastAsia"/>
          <w:sz w:val="28"/>
          <w:szCs w:val="28"/>
        </w:rPr>
        <w:t>2</w:t>
      </w:r>
      <w:r>
        <w:rPr>
          <w:rFonts w:ascii="仿宋" w:eastAsia="仿宋" w:hAnsi="仿宋" w:cs="仿宋" w:hint="eastAsia"/>
          <w:sz w:val="28"/>
          <w:szCs w:val="28"/>
        </w:rPr>
        <w:t>：</w:t>
      </w:r>
    </w:p>
    <w:p w:rsidR="00192E17" w:rsidRDefault="00326D49">
      <w:pPr>
        <w:pStyle w:val="a4"/>
        <w:spacing w:before="0" w:beforeAutospacing="0" w:after="0" w:afterAutospacing="0" w:line="360" w:lineRule="auto"/>
        <w:ind w:firstLineChars="200" w:firstLine="643"/>
        <w:jc w:val="center"/>
        <w:rPr>
          <w:rFonts w:ascii="仿宋" w:eastAsia="仿宋" w:hAnsi="仿宋" w:cs="仿宋"/>
          <w:sz w:val="28"/>
          <w:szCs w:val="28"/>
        </w:rPr>
      </w:pPr>
      <w:r>
        <w:rPr>
          <w:rFonts w:ascii="仿宋" w:eastAsia="仿宋" w:hAnsi="仿宋" w:cs="仿宋" w:hint="eastAsia"/>
          <w:b/>
          <w:bCs/>
          <w:sz w:val="32"/>
          <w:szCs w:val="32"/>
        </w:rPr>
        <w:t>宁夏职业技术学院重修学生名单汇总表</w:t>
      </w:r>
    </w:p>
    <w:tbl>
      <w:tblPr>
        <w:tblStyle w:val="a5"/>
        <w:tblW w:w="0" w:type="auto"/>
        <w:tblLook w:val="04A0" w:firstRow="1" w:lastRow="0" w:firstColumn="1" w:lastColumn="0" w:noHBand="0" w:noVBand="1"/>
      </w:tblPr>
      <w:tblGrid>
        <w:gridCol w:w="1020"/>
        <w:gridCol w:w="1545"/>
        <w:gridCol w:w="1648"/>
        <w:gridCol w:w="1608"/>
        <w:gridCol w:w="1608"/>
        <w:gridCol w:w="2471"/>
        <w:gridCol w:w="2474"/>
        <w:gridCol w:w="1795"/>
      </w:tblGrid>
      <w:tr w:rsidR="00192E17">
        <w:tc>
          <w:tcPr>
            <w:tcW w:w="1020"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545"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648"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608"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608"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班级</w:t>
            </w:r>
          </w:p>
        </w:tc>
        <w:tc>
          <w:tcPr>
            <w:tcW w:w="2471"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未通过课程名称</w:t>
            </w:r>
          </w:p>
        </w:tc>
        <w:tc>
          <w:tcPr>
            <w:tcW w:w="2474"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95"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r w:rsidR="00192E17">
        <w:tc>
          <w:tcPr>
            <w:tcW w:w="1020" w:type="dxa"/>
          </w:tcPr>
          <w:p w:rsidR="00192E17" w:rsidRDefault="00192E17">
            <w:pPr>
              <w:rPr>
                <w:rFonts w:ascii="仿宋" w:eastAsia="仿宋" w:hAnsi="仿宋" w:cs="仿宋"/>
                <w:sz w:val="28"/>
                <w:szCs w:val="28"/>
              </w:rPr>
            </w:pPr>
          </w:p>
        </w:tc>
        <w:tc>
          <w:tcPr>
            <w:tcW w:w="1545" w:type="dxa"/>
          </w:tcPr>
          <w:p w:rsidR="00192E17" w:rsidRDefault="00192E17">
            <w:pPr>
              <w:rPr>
                <w:rFonts w:ascii="仿宋" w:eastAsia="仿宋" w:hAnsi="仿宋" w:cs="仿宋"/>
                <w:sz w:val="28"/>
                <w:szCs w:val="28"/>
              </w:rPr>
            </w:pPr>
          </w:p>
        </w:tc>
        <w:tc>
          <w:tcPr>
            <w:tcW w:w="164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1608" w:type="dxa"/>
          </w:tcPr>
          <w:p w:rsidR="00192E17" w:rsidRDefault="00192E17">
            <w:pPr>
              <w:rPr>
                <w:rFonts w:ascii="仿宋" w:eastAsia="仿宋" w:hAnsi="仿宋" w:cs="仿宋"/>
                <w:sz w:val="28"/>
                <w:szCs w:val="28"/>
              </w:rPr>
            </w:pPr>
          </w:p>
        </w:tc>
        <w:tc>
          <w:tcPr>
            <w:tcW w:w="2471" w:type="dxa"/>
          </w:tcPr>
          <w:p w:rsidR="00192E17" w:rsidRDefault="00192E17">
            <w:pPr>
              <w:rPr>
                <w:rFonts w:ascii="仿宋" w:eastAsia="仿宋" w:hAnsi="仿宋" w:cs="仿宋"/>
                <w:sz w:val="28"/>
                <w:szCs w:val="28"/>
              </w:rPr>
            </w:pPr>
          </w:p>
        </w:tc>
        <w:tc>
          <w:tcPr>
            <w:tcW w:w="2474" w:type="dxa"/>
          </w:tcPr>
          <w:p w:rsidR="00192E17" w:rsidRDefault="00192E17">
            <w:pPr>
              <w:rPr>
                <w:rFonts w:ascii="仿宋" w:eastAsia="仿宋" w:hAnsi="仿宋" w:cs="仿宋"/>
                <w:sz w:val="28"/>
                <w:szCs w:val="28"/>
              </w:rPr>
            </w:pPr>
          </w:p>
        </w:tc>
        <w:tc>
          <w:tcPr>
            <w:tcW w:w="1795" w:type="dxa"/>
          </w:tcPr>
          <w:p w:rsidR="00192E17" w:rsidRDefault="00192E17">
            <w:pPr>
              <w:rPr>
                <w:rFonts w:ascii="仿宋" w:eastAsia="仿宋" w:hAnsi="仿宋" w:cs="仿宋"/>
                <w:sz w:val="28"/>
                <w:szCs w:val="28"/>
              </w:rPr>
            </w:pPr>
          </w:p>
        </w:tc>
      </w:tr>
    </w:tbl>
    <w:p w:rsidR="00192E17" w:rsidRDefault="00326D49">
      <w:pPr>
        <w:jc w:val="right"/>
        <w:rPr>
          <w:rFonts w:ascii="仿宋" w:eastAsia="仿宋" w:hAnsi="仿宋" w:cs="仿宋"/>
          <w:sz w:val="28"/>
          <w:szCs w:val="28"/>
        </w:rPr>
      </w:pPr>
      <w:r>
        <w:rPr>
          <w:rFonts w:ascii="仿宋" w:eastAsia="仿宋" w:hAnsi="仿宋" w:cs="仿宋" w:hint="eastAsia"/>
          <w:sz w:val="28"/>
          <w:szCs w:val="28"/>
        </w:rPr>
        <w:t xml:space="preserve">                                                                                          教务处制</w:t>
      </w:r>
    </w:p>
    <w:p w:rsidR="00192E17" w:rsidRDefault="00192E17">
      <w:pPr>
        <w:rPr>
          <w:rFonts w:ascii="仿宋" w:eastAsia="仿宋" w:hAnsi="仿宋" w:cs="仿宋"/>
          <w:sz w:val="28"/>
          <w:szCs w:val="28"/>
        </w:rPr>
        <w:sectPr w:rsidR="00192E17">
          <w:pgSz w:w="16838" w:h="11906" w:orient="landscape"/>
          <w:pgMar w:top="1800" w:right="1440" w:bottom="1800" w:left="1440" w:header="851" w:footer="992" w:gutter="0"/>
          <w:cols w:space="425"/>
          <w:docGrid w:type="lines" w:linePitch="312"/>
        </w:sectPr>
      </w:pPr>
    </w:p>
    <w:p w:rsidR="00192E17" w:rsidRDefault="00326D49">
      <w:pPr>
        <w:pStyle w:val="a4"/>
        <w:spacing w:before="0" w:beforeAutospacing="0" w:after="0" w:afterAutospacing="0" w:line="600" w:lineRule="exact"/>
        <w:rPr>
          <w:rFonts w:ascii="仿宋" w:eastAsia="仿宋" w:hAnsi="仿宋" w:cs="仿宋"/>
          <w:sz w:val="28"/>
          <w:szCs w:val="28"/>
        </w:rPr>
      </w:pPr>
      <w:r>
        <w:rPr>
          <w:rFonts w:ascii="仿宋" w:eastAsia="仿宋" w:hAnsi="仿宋" w:cs="仿宋" w:hint="eastAsia"/>
          <w:sz w:val="28"/>
          <w:szCs w:val="28"/>
        </w:rPr>
        <w:lastRenderedPageBreak/>
        <w:t>附件</w:t>
      </w:r>
      <w:r w:rsidR="007C3CA9">
        <w:rPr>
          <w:rFonts w:ascii="仿宋" w:eastAsia="仿宋" w:hAnsi="仿宋" w:cs="仿宋" w:hint="eastAsia"/>
          <w:sz w:val="28"/>
          <w:szCs w:val="28"/>
        </w:rPr>
        <w:t>3</w:t>
      </w:r>
      <w:r>
        <w:rPr>
          <w:rFonts w:ascii="仿宋" w:eastAsia="仿宋" w:hAnsi="仿宋" w:cs="仿宋" w:hint="eastAsia"/>
          <w:sz w:val="28"/>
          <w:szCs w:val="28"/>
        </w:rPr>
        <w:t>：</w:t>
      </w:r>
    </w:p>
    <w:p w:rsidR="00192E17" w:rsidRDefault="00326D49">
      <w:pPr>
        <w:pStyle w:val="a4"/>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宁夏职业技术学院课程重修申请表</w:t>
      </w:r>
    </w:p>
    <w:tbl>
      <w:tblPr>
        <w:tblStyle w:val="a5"/>
        <w:tblW w:w="0" w:type="auto"/>
        <w:tblLook w:val="04A0" w:firstRow="1" w:lastRow="0" w:firstColumn="1" w:lastColumn="0" w:noHBand="0" w:noVBand="1"/>
      </w:tblPr>
      <w:tblGrid>
        <w:gridCol w:w="2130"/>
        <w:gridCol w:w="2130"/>
        <w:gridCol w:w="2131"/>
        <w:gridCol w:w="2131"/>
      </w:tblGrid>
      <w:tr w:rsidR="00192E17">
        <w:trPr>
          <w:trHeight w:val="698"/>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姓名</w:t>
            </w:r>
          </w:p>
        </w:tc>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学号</w:t>
            </w: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rPr>
          <w:trHeight w:val="818"/>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w:t>
            </w:r>
          </w:p>
        </w:tc>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班级</w:t>
            </w: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rPr>
          <w:trHeight w:val="1223"/>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重修原因</w:t>
            </w:r>
          </w:p>
        </w:tc>
        <w:tc>
          <w:tcPr>
            <w:tcW w:w="6392" w:type="dxa"/>
            <w:gridSpan w:val="3"/>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c>
          <w:tcPr>
            <w:tcW w:w="8522" w:type="dxa"/>
            <w:gridSpan w:val="4"/>
            <w:vAlign w:val="center"/>
          </w:tcPr>
          <w:p w:rsidR="00192E17" w:rsidRDefault="00326D49">
            <w:pPr>
              <w:pStyle w:val="a4"/>
              <w:spacing w:before="0" w:beforeAutospacing="0" w:after="0" w:afterAutospacing="0" w:line="360" w:lineRule="auto"/>
              <w:jc w:val="center"/>
              <w:rPr>
                <w:rFonts w:ascii="仿宋" w:eastAsia="仿宋" w:hAnsi="仿宋" w:cs="仿宋"/>
                <w:b/>
                <w:bCs/>
                <w:sz w:val="28"/>
                <w:szCs w:val="28"/>
              </w:rPr>
            </w:pPr>
            <w:r>
              <w:rPr>
                <w:rFonts w:ascii="仿宋" w:eastAsia="仿宋" w:hAnsi="仿宋" w:cs="仿宋" w:hint="eastAsia"/>
                <w:b/>
                <w:bCs/>
                <w:sz w:val="28"/>
                <w:szCs w:val="28"/>
              </w:rPr>
              <w:t>未通过课程信息</w:t>
            </w:r>
          </w:p>
        </w:tc>
      </w:tr>
      <w:tr w:rsidR="00192E17">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192E17">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c>
          <w:tcPr>
            <w:tcW w:w="8522" w:type="dxa"/>
            <w:gridSpan w:val="4"/>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b/>
                <w:bCs/>
                <w:sz w:val="28"/>
                <w:szCs w:val="28"/>
              </w:rPr>
              <w:t>重修课程信息</w:t>
            </w:r>
          </w:p>
        </w:tc>
      </w:tr>
      <w:tr w:rsidR="00192E17">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192E17">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0"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rPr>
          <w:trHeight w:val="1711"/>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任课教师意见</w:t>
            </w:r>
          </w:p>
        </w:tc>
        <w:tc>
          <w:tcPr>
            <w:tcW w:w="6392" w:type="dxa"/>
            <w:gridSpan w:val="3"/>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rPr>
          <w:trHeight w:val="1708"/>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院系审核意见</w:t>
            </w:r>
          </w:p>
        </w:tc>
        <w:tc>
          <w:tcPr>
            <w:tcW w:w="6392" w:type="dxa"/>
            <w:gridSpan w:val="3"/>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r w:rsidR="00192E17">
        <w:trPr>
          <w:trHeight w:val="1623"/>
        </w:trPr>
        <w:tc>
          <w:tcPr>
            <w:tcW w:w="2130" w:type="dxa"/>
            <w:vAlign w:val="center"/>
          </w:tcPr>
          <w:p w:rsidR="00192E17" w:rsidRDefault="00326D49">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学院审批意见</w:t>
            </w:r>
          </w:p>
        </w:tc>
        <w:tc>
          <w:tcPr>
            <w:tcW w:w="6392" w:type="dxa"/>
            <w:gridSpan w:val="3"/>
            <w:vAlign w:val="center"/>
          </w:tcPr>
          <w:p w:rsidR="00192E17" w:rsidRDefault="00192E17">
            <w:pPr>
              <w:pStyle w:val="a4"/>
              <w:spacing w:before="0" w:beforeAutospacing="0" w:after="0" w:afterAutospacing="0" w:line="360" w:lineRule="auto"/>
              <w:jc w:val="center"/>
              <w:rPr>
                <w:rFonts w:ascii="仿宋" w:eastAsia="仿宋" w:hAnsi="仿宋" w:cs="仿宋"/>
                <w:sz w:val="28"/>
                <w:szCs w:val="28"/>
              </w:rPr>
            </w:pPr>
          </w:p>
        </w:tc>
      </w:tr>
    </w:tbl>
    <w:p w:rsidR="00192E17" w:rsidRDefault="00326D49">
      <w:pPr>
        <w:pStyle w:val="a4"/>
        <w:spacing w:before="0" w:beforeAutospacing="0" w:after="0" w:afterAutospacing="0" w:line="360" w:lineRule="auto"/>
        <w:ind w:firstLineChars="200" w:firstLine="560"/>
        <w:jc w:val="right"/>
        <w:rPr>
          <w:rFonts w:ascii="仿宋" w:eastAsia="仿宋" w:hAnsi="仿宋" w:cs="仿宋"/>
          <w:sz w:val="28"/>
          <w:szCs w:val="28"/>
        </w:rPr>
        <w:sectPr w:rsidR="00192E17">
          <w:pgSz w:w="11906" w:h="16838"/>
          <w:pgMar w:top="1440" w:right="1800" w:bottom="1440" w:left="1800" w:header="851" w:footer="992" w:gutter="0"/>
          <w:cols w:space="425"/>
          <w:docGrid w:type="lines" w:linePitch="312"/>
        </w:sectPr>
      </w:pPr>
      <w:r>
        <w:rPr>
          <w:rFonts w:ascii="仿宋" w:eastAsia="仿宋" w:hAnsi="仿宋" w:cs="仿宋" w:hint="eastAsia"/>
          <w:sz w:val="28"/>
          <w:szCs w:val="28"/>
        </w:rPr>
        <w:t>教务处制</w:t>
      </w:r>
    </w:p>
    <w:p w:rsidR="00192E17" w:rsidRDefault="00326D49">
      <w:pPr>
        <w:pStyle w:val="a4"/>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附件4：</w:t>
      </w:r>
    </w:p>
    <w:p w:rsidR="00192E17" w:rsidRDefault="00326D49">
      <w:pPr>
        <w:pStyle w:val="a4"/>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宁夏职业技术学院重修成绩汇总表</w:t>
      </w:r>
    </w:p>
    <w:tbl>
      <w:tblPr>
        <w:tblStyle w:val="a5"/>
        <w:tblW w:w="0" w:type="auto"/>
        <w:tblLook w:val="04A0" w:firstRow="1" w:lastRow="0" w:firstColumn="1" w:lastColumn="0" w:noHBand="0" w:noVBand="1"/>
      </w:tblPr>
      <w:tblGrid>
        <w:gridCol w:w="1260"/>
        <w:gridCol w:w="1515"/>
        <w:gridCol w:w="2539"/>
        <w:gridCol w:w="1772"/>
        <w:gridCol w:w="1772"/>
        <w:gridCol w:w="1942"/>
        <w:gridCol w:w="1785"/>
        <w:gridCol w:w="1440"/>
      </w:tblGrid>
      <w:tr w:rsidR="00192E17">
        <w:tc>
          <w:tcPr>
            <w:tcW w:w="1260"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515"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2539"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772"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772"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班级</w:t>
            </w:r>
          </w:p>
        </w:tc>
        <w:tc>
          <w:tcPr>
            <w:tcW w:w="1942"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85"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成绩</w:t>
            </w:r>
          </w:p>
        </w:tc>
        <w:tc>
          <w:tcPr>
            <w:tcW w:w="1440" w:type="dxa"/>
          </w:tcPr>
          <w:p w:rsidR="00192E17" w:rsidRDefault="00326D49">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r w:rsidR="00192E17">
        <w:tc>
          <w:tcPr>
            <w:tcW w:w="1260" w:type="dxa"/>
          </w:tcPr>
          <w:p w:rsidR="00192E17" w:rsidRDefault="00192E17">
            <w:pPr>
              <w:spacing w:line="360" w:lineRule="auto"/>
              <w:rPr>
                <w:rFonts w:ascii="仿宋" w:eastAsia="仿宋" w:hAnsi="仿宋" w:cs="仿宋"/>
                <w:sz w:val="28"/>
                <w:szCs w:val="28"/>
              </w:rPr>
            </w:pPr>
          </w:p>
        </w:tc>
        <w:tc>
          <w:tcPr>
            <w:tcW w:w="1515" w:type="dxa"/>
          </w:tcPr>
          <w:p w:rsidR="00192E17" w:rsidRDefault="00192E17">
            <w:pPr>
              <w:spacing w:line="360" w:lineRule="auto"/>
              <w:rPr>
                <w:rFonts w:ascii="仿宋" w:eastAsia="仿宋" w:hAnsi="仿宋" w:cs="仿宋"/>
                <w:sz w:val="28"/>
                <w:szCs w:val="28"/>
              </w:rPr>
            </w:pPr>
          </w:p>
        </w:tc>
        <w:tc>
          <w:tcPr>
            <w:tcW w:w="2539"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772" w:type="dxa"/>
          </w:tcPr>
          <w:p w:rsidR="00192E17" w:rsidRDefault="00192E17">
            <w:pPr>
              <w:spacing w:line="360" w:lineRule="auto"/>
              <w:rPr>
                <w:rFonts w:ascii="仿宋" w:eastAsia="仿宋" w:hAnsi="仿宋" w:cs="仿宋"/>
                <w:sz w:val="28"/>
                <w:szCs w:val="28"/>
              </w:rPr>
            </w:pPr>
          </w:p>
        </w:tc>
        <w:tc>
          <w:tcPr>
            <w:tcW w:w="1942" w:type="dxa"/>
          </w:tcPr>
          <w:p w:rsidR="00192E17" w:rsidRDefault="00192E17">
            <w:pPr>
              <w:spacing w:line="360" w:lineRule="auto"/>
              <w:rPr>
                <w:rFonts w:ascii="仿宋" w:eastAsia="仿宋" w:hAnsi="仿宋" w:cs="仿宋"/>
                <w:sz w:val="28"/>
                <w:szCs w:val="28"/>
              </w:rPr>
            </w:pPr>
          </w:p>
        </w:tc>
        <w:tc>
          <w:tcPr>
            <w:tcW w:w="1785" w:type="dxa"/>
          </w:tcPr>
          <w:p w:rsidR="00192E17" w:rsidRDefault="00192E17">
            <w:pPr>
              <w:spacing w:line="360" w:lineRule="auto"/>
              <w:rPr>
                <w:rFonts w:ascii="仿宋" w:eastAsia="仿宋" w:hAnsi="仿宋" w:cs="仿宋"/>
                <w:sz w:val="28"/>
                <w:szCs w:val="28"/>
              </w:rPr>
            </w:pPr>
          </w:p>
        </w:tc>
        <w:tc>
          <w:tcPr>
            <w:tcW w:w="1440" w:type="dxa"/>
          </w:tcPr>
          <w:p w:rsidR="00192E17" w:rsidRDefault="00192E17">
            <w:pPr>
              <w:spacing w:line="360" w:lineRule="auto"/>
              <w:rPr>
                <w:rFonts w:ascii="仿宋" w:eastAsia="仿宋" w:hAnsi="仿宋" w:cs="仿宋"/>
                <w:sz w:val="28"/>
                <w:szCs w:val="28"/>
              </w:rPr>
            </w:pPr>
          </w:p>
        </w:tc>
      </w:tr>
    </w:tbl>
    <w:p w:rsidR="00192E17" w:rsidRDefault="00326D49">
      <w:pPr>
        <w:spacing w:line="360" w:lineRule="auto"/>
        <w:ind w:firstLineChars="1700" w:firstLine="4760"/>
        <w:jc w:val="right"/>
        <w:rPr>
          <w:rFonts w:ascii="仿宋" w:eastAsia="仿宋" w:hAnsi="仿宋" w:cs="仿宋"/>
          <w:b/>
          <w:bCs/>
          <w:kern w:val="0"/>
          <w:sz w:val="10"/>
          <w:szCs w:val="10"/>
        </w:rPr>
      </w:pPr>
      <w:r>
        <w:rPr>
          <w:rFonts w:ascii="仿宋" w:eastAsia="仿宋" w:hAnsi="仿宋" w:cs="仿宋" w:hint="eastAsia"/>
          <w:sz w:val="28"/>
          <w:szCs w:val="28"/>
        </w:rPr>
        <w:t>教务处制</w:t>
      </w:r>
    </w:p>
    <w:sectPr w:rsidR="00192E1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8DB" w:rsidRDefault="007448DB" w:rsidP="00AE73C8">
      <w:r>
        <w:separator/>
      </w:r>
    </w:p>
  </w:endnote>
  <w:endnote w:type="continuationSeparator" w:id="0">
    <w:p w:rsidR="007448DB" w:rsidRDefault="007448DB" w:rsidP="00AE7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8DB" w:rsidRDefault="007448DB" w:rsidP="00AE73C8">
      <w:r>
        <w:separator/>
      </w:r>
    </w:p>
  </w:footnote>
  <w:footnote w:type="continuationSeparator" w:id="0">
    <w:p w:rsidR="007448DB" w:rsidRDefault="007448DB" w:rsidP="00AE73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775E5"/>
    <w:rsid w:val="00045DA5"/>
    <w:rsid w:val="000865F4"/>
    <w:rsid w:val="0012636A"/>
    <w:rsid w:val="0018663B"/>
    <w:rsid w:val="00192E17"/>
    <w:rsid w:val="00215057"/>
    <w:rsid w:val="002B1B72"/>
    <w:rsid w:val="002D64FC"/>
    <w:rsid w:val="00326D49"/>
    <w:rsid w:val="00364296"/>
    <w:rsid w:val="003825C5"/>
    <w:rsid w:val="0039368C"/>
    <w:rsid w:val="003D76B8"/>
    <w:rsid w:val="003F2594"/>
    <w:rsid w:val="004126F0"/>
    <w:rsid w:val="00460D99"/>
    <w:rsid w:val="00507A7B"/>
    <w:rsid w:val="00593F4A"/>
    <w:rsid w:val="005D14A0"/>
    <w:rsid w:val="00670956"/>
    <w:rsid w:val="006D558D"/>
    <w:rsid w:val="00720179"/>
    <w:rsid w:val="00730C79"/>
    <w:rsid w:val="007448DB"/>
    <w:rsid w:val="007775E5"/>
    <w:rsid w:val="0078338C"/>
    <w:rsid w:val="007C3CA9"/>
    <w:rsid w:val="00906F88"/>
    <w:rsid w:val="0091336F"/>
    <w:rsid w:val="009925A7"/>
    <w:rsid w:val="009D185C"/>
    <w:rsid w:val="00A339F7"/>
    <w:rsid w:val="00A60853"/>
    <w:rsid w:val="00A6180D"/>
    <w:rsid w:val="00A64227"/>
    <w:rsid w:val="00A81EAF"/>
    <w:rsid w:val="00A97292"/>
    <w:rsid w:val="00AE73C8"/>
    <w:rsid w:val="00B048B0"/>
    <w:rsid w:val="00B30D5B"/>
    <w:rsid w:val="00B45A62"/>
    <w:rsid w:val="00BB1A5B"/>
    <w:rsid w:val="00BD63FE"/>
    <w:rsid w:val="00CE3DEC"/>
    <w:rsid w:val="00D758BD"/>
    <w:rsid w:val="00D7618E"/>
    <w:rsid w:val="00DB4B4B"/>
    <w:rsid w:val="00EB652F"/>
    <w:rsid w:val="00F01B10"/>
    <w:rsid w:val="023B1328"/>
    <w:rsid w:val="02653C21"/>
    <w:rsid w:val="0B7E58EC"/>
    <w:rsid w:val="0F777664"/>
    <w:rsid w:val="115602D6"/>
    <w:rsid w:val="15D43E0D"/>
    <w:rsid w:val="15F31E01"/>
    <w:rsid w:val="160A1C51"/>
    <w:rsid w:val="16B33804"/>
    <w:rsid w:val="17645ACB"/>
    <w:rsid w:val="17736A06"/>
    <w:rsid w:val="17901943"/>
    <w:rsid w:val="179659E6"/>
    <w:rsid w:val="1BCD7E1D"/>
    <w:rsid w:val="1BD824E5"/>
    <w:rsid w:val="1C0F522D"/>
    <w:rsid w:val="1F3D4EC0"/>
    <w:rsid w:val="20F17AA6"/>
    <w:rsid w:val="22CA0FD0"/>
    <w:rsid w:val="246838F1"/>
    <w:rsid w:val="2745677A"/>
    <w:rsid w:val="2B323186"/>
    <w:rsid w:val="2C262551"/>
    <w:rsid w:val="2C59219E"/>
    <w:rsid w:val="30DD725B"/>
    <w:rsid w:val="30E173EF"/>
    <w:rsid w:val="31EF6E3F"/>
    <w:rsid w:val="31F86022"/>
    <w:rsid w:val="35E57126"/>
    <w:rsid w:val="377C1815"/>
    <w:rsid w:val="3834566E"/>
    <w:rsid w:val="3880213C"/>
    <w:rsid w:val="39C0441B"/>
    <w:rsid w:val="3B615915"/>
    <w:rsid w:val="3C745E5B"/>
    <w:rsid w:val="3CF67251"/>
    <w:rsid w:val="3EC35FE0"/>
    <w:rsid w:val="400E5A0E"/>
    <w:rsid w:val="404D4F58"/>
    <w:rsid w:val="40BE3C42"/>
    <w:rsid w:val="44A65F86"/>
    <w:rsid w:val="45F31C82"/>
    <w:rsid w:val="49C7653E"/>
    <w:rsid w:val="49D23B18"/>
    <w:rsid w:val="4B3212BC"/>
    <w:rsid w:val="4E446A11"/>
    <w:rsid w:val="513A55AA"/>
    <w:rsid w:val="51792614"/>
    <w:rsid w:val="53206AC2"/>
    <w:rsid w:val="56C228E1"/>
    <w:rsid w:val="57DA24EA"/>
    <w:rsid w:val="585E3D85"/>
    <w:rsid w:val="58C523EF"/>
    <w:rsid w:val="58EA3C79"/>
    <w:rsid w:val="5B027934"/>
    <w:rsid w:val="5F432D85"/>
    <w:rsid w:val="614255F0"/>
    <w:rsid w:val="63D708B7"/>
    <w:rsid w:val="672538A8"/>
    <w:rsid w:val="6878299B"/>
    <w:rsid w:val="6A74532C"/>
    <w:rsid w:val="6A9308CA"/>
    <w:rsid w:val="6AEE3090"/>
    <w:rsid w:val="6C697356"/>
    <w:rsid w:val="6CB734FC"/>
    <w:rsid w:val="6CCE0F64"/>
    <w:rsid w:val="6D6F19EF"/>
    <w:rsid w:val="704B0106"/>
    <w:rsid w:val="71817477"/>
    <w:rsid w:val="71D7598C"/>
    <w:rsid w:val="71DA1540"/>
    <w:rsid w:val="73B268CF"/>
    <w:rsid w:val="74C06050"/>
    <w:rsid w:val="759F0839"/>
    <w:rsid w:val="7BD76DAF"/>
    <w:rsid w:val="7F062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Calibri" w:eastAsia="宋体" w:hAnsi="Calibri" w:cs="Times New Roman"/>
      <w:kern w:val="2"/>
      <w:sz w:val="21"/>
      <w:szCs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semiHidden/>
    <w:unhideWhenUsed/>
    <w:qFormat/>
    <w:pPr>
      <w:spacing w:beforeAutospacing="1"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before="100" w:after="200" w:line="276" w:lineRule="auto"/>
      <w:ind w:firstLineChars="200" w:firstLine="420"/>
      <w:jc w:val="left"/>
    </w:pPr>
    <w:rPr>
      <w:sz w:val="20"/>
    </w:rPr>
  </w:style>
  <w:style w:type="paragraph" w:styleId="a4">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szCs w:val="24"/>
    </w:rPr>
  </w:style>
  <w:style w:type="paragraph" w:styleId="a6">
    <w:name w:val="header"/>
    <w:basedOn w:val="a"/>
    <w:link w:val="Char"/>
    <w:uiPriority w:val="99"/>
    <w:unhideWhenUsed/>
    <w:rsid w:val="00AE7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E73C8"/>
    <w:rPr>
      <w:rFonts w:ascii="Calibri" w:eastAsia="宋体" w:hAnsi="Calibri" w:cs="Times New Roman"/>
      <w:kern w:val="2"/>
      <w:sz w:val="18"/>
      <w:szCs w:val="18"/>
    </w:rPr>
  </w:style>
  <w:style w:type="paragraph" w:styleId="a7">
    <w:name w:val="footer"/>
    <w:basedOn w:val="a"/>
    <w:link w:val="Char0"/>
    <w:uiPriority w:val="99"/>
    <w:unhideWhenUsed/>
    <w:rsid w:val="00AE73C8"/>
    <w:pPr>
      <w:tabs>
        <w:tab w:val="center" w:pos="4153"/>
        <w:tab w:val="right" w:pos="8306"/>
      </w:tabs>
      <w:snapToGrid w:val="0"/>
      <w:jc w:val="left"/>
    </w:pPr>
    <w:rPr>
      <w:sz w:val="18"/>
      <w:szCs w:val="18"/>
    </w:rPr>
  </w:style>
  <w:style w:type="character" w:customStyle="1" w:styleId="Char0">
    <w:name w:val="页脚 Char"/>
    <w:basedOn w:val="a0"/>
    <w:link w:val="a7"/>
    <w:uiPriority w:val="99"/>
    <w:rsid w:val="00AE73C8"/>
    <w:rPr>
      <w:rFonts w:ascii="Calibri" w:eastAsia="宋体" w:hAnsi="Calibri" w:cs="Times New Roman"/>
      <w:kern w:val="2"/>
      <w:sz w:val="18"/>
      <w:szCs w:val="18"/>
    </w:rPr>
  </w:style>
  <w:style w:type="paragraph" w:styleId="a8">
    <w:name w:val="List Paragraph"/>
    <w:basedOn w:val="a"/>
    <w:uiPriority w:val="1"/>
    <w:qFormat/>
    <w:rsid w:val="00B048B0"/>
    <w:pPr>
      <w:autoSpaceDE w:val="0"/>
      <w:autoSpaceDN w:val="0"/>
      <w:ind w:left="120" w:right="417" w:firstLine="559"/>
      <w:jc w:val="left"/>
    </w:pPr>
    <w:rPr>
      <w:rFonts w:ascii="仿宋" w:eastAsia="仿宋" w:hAnsi="仿宋" w:cs="仿宋"/>
      <w:kern w:val="0"/>
      <w:sz w:val="22"/>
      <w:szCs w:val="22"/>
      <w:lang w:val="zh-CN" w:bidi="zh-CN"/>
    </w:rPr>
  </w:style>
  <w:style w:type="paragraph" w:styleId="a9">
    <w:name w:val="Balloon Text"/>
    <w:basedOn w:val="a"/>
    <w:link w:val="Char1"/>
    <w:uiPriority w:val="99"/>
    <w:semiHidden/>
    <w:unhideWhenUsed/>
    <w:rsid w:val="00A339F7"/>
    <w:rPr>
      <w:sz w:val="18"/>
      <w:szCs w:val="18"/>
    </w:rPr>
  </w:style>
  <w:style w:type="character" w:customStyle="1" w:styleId="Char1">
    <w:name w:val="批注框文本 Char"/>
    <w:basedOn w:val="a0"/>
    <w:link w:val="a9"/>
    <w:uiPriority w:val="99"/>
    <w:semiHidden/>
    <w:rsid w:val="00A339F7"/>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6</Pages>
  <Words>209</Words>
  <Characters>1193</Characters>
  <Application>Microsoft Office Word</Application>
  <DocSecurity>0</DocSecurity>
  <Lines>9</Lines>
  <Paragraphs>2</Paragraphs>
  <ScaleCrop>false</ScaleCrop>
  <Company>China</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29</cp:revision>
  <cp:lastPrinted>2021-12-14T06:59:00Z</cp:lastPrinted>
  <dcterms:created xsi:type="dcterms:W3CDTF">2020-09-08T07:36:00Z</dcterms:created>
  <dcterms:modified xsi:type="dcterms:W3CDTF">2023-03-30T01:40:00Z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DAD14CE1FA634FB8A11F7472D1A0DBBF</vt:lpwstr>
  </property>
</Properties>
</file>